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F4" w:rsidRPr="00F808F4" w:rsidRDefault="00F808F4" w:rsidP="00F808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80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ЖНВЛС (жизненно необходимые лекарства)</w:t>
      </w:r>
    </w:p>
    <w:tbl>
      <w:tblPr>
        <w:tblW w:w="148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"/>
        <w:gridCol w:w="591"/>
        <w:gridCol w:w="592"/>
        <w:gridCol w:w="592"/>
        <w:gridCol w:w="592"/>
        <w:gridCol w:w="590"/>
        <w:gridCol w:w="593"/>
        <w:gridCol w:w="591"/>
        <w:gridCol w:w="593"/>
        <w:gridCol w:w="593"/>
        <w:gridCol w:w="590"/>
        <w:gridCol w:w="592"/>
        <w:gridCol w:w="596"/>
        <w:gridCol w:w="594"/>
        <w:gridCol w:w="595"/>
        <w:gridCol w:w="593"/>
        <w:gridCol w:w="592"/>
        <w:gridCol w:w="594"/>
        <w:gridCol w:w="591"/>
        <w:gridCol w:w="592"/>
        <w:gridCol w:w="594"/>
        <w:gridCol w:w="592"/>
        <w:gridCol w:w="594"/>
        <w:gridCol w:w="593"/>
        <w:gridCol w:w="615"/>
      </w:tblGrid>
      <w:tr w:rsidR="00F808F4" w:rsidRPr="00F808F4" w:rsidTr="00F808F4">
        <w:trPr>
          <w:tblCellSpacing w:w="15" w:type="dxa"/>
          <w:jc w:val="center"/>
        </w:trPr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anchor="1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5</w:t>
              </w:r>
            </w:hyperlink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anchor="2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L</w:t>
              </w:r>
            </w:hyperlink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3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А</w:t>
              </w:r>
            </w:hyperlink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4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Б</w:t>
              </w:r>
            </w:hyperlink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5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В</w:t>
              </w:r>
            </w:hyperlink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6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Г</w:t>
              </w:r>
            </w:hyperlink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7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Д</w:t>
              </w:r>
            </w:hyperlink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F4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З</w:t>
            </w:r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9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И</w:t>
              </w:r>
            </w:hyperlink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10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Й</w:t>
              </w:r>
            </w:hyperlink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11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К</w:t>
              </w:r>
            </w:hyperlink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12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Л</w:t>
              </w:r>
            </w:hyperlink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13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М</w:t>
              </w:r>
            </w:hyperlink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14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Н</w:t>
              </w:r>
            </w:hyperlink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15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О</w:t>
              </w:r>
            </w:hyperlink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16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П</w:t>
              </w:r>
            </w:hyperlink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17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Р</w:t>
              </w:r>
            </w:hyperlink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anchor="18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С</w:t>
              </w:r>
            </w:hyperlink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anchor="19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Т</w:t>
              </w:r>
            </w:hyperlink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anchor="20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У</w:t>
              </w:r>
            </w:hyperlink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anchor="21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Ф</w:t>
              </w:r>
            </w:hyperlink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anchor="22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Х</w:t>
              </w:r>
            </w:hyperlink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anchor="23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Ц</w:t>
              </w:r>
            </w:hyperlink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anchor="24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Э</w:t>
              </w:r>
            </w:hyperlink>
          </w:p>
        </w:tc>
        <w:tc>
          <w:tcPr>
            <w:tcW w:w="600" w:type="dxa"/>
            <w:shd w:val="clear" w:color="auto" w:fill="FF9900"/>
            <w:vAlign w:val="center"/>
            <w:hideMark/>
          </w:tcPr>
          <w:p w:rsidR="00F808F4" w:rsidRPr="00F808F4" w:rsidRDefault="00F808F4" w:rsidP="00F8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anchor="25_shag" w:history="1">
              <w:r w:rsidRPr="00F808F4">
                <w:rPr>
                  <w:rFonts w:ascii="Arial" w:eastAsia="Times New Roman" w:hAnsi="Arial" w:cs="Arial"/>
                  <w:color w:val="FFFFFF"/>
                  <w:sz w:val="24"/>
                  <w:szCs w:val="24"/>
                  <w:u w:val="single"/>
                </w:rPr>
                <w:t>Ю</w:t>
              </w:r>
            </w:hyperlink>
          </w:p>
        </w:tc>
      </w:tr>
    </w:tbl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5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5-ФТОРУРАЦИЛ-ЭБЕВЕ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д/инф. концентрир., р-р для в/сосуд. и в/полост.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Фторурацил*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L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L-ТИРОКСИН 100 БЕРЛИН-ХЕМИ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Левотироксин натрия*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БАГОТИРОКС, ЭУТИРОКС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L-ТИРОКСИН 50 БЕРЛИН-ХЕМИ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Левотироксин натрия*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БАГОТИРОКС, ЭУТИРОКС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L-ТИРОКСИН ГЕКСАЛ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Левотироксин натрия*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БАГОТИРОКС, ЭУТИРОКС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L-ТИРОКСИН-АКРИ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Левотироксин натрия*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БАГОТИРОКС, ЭУТИРОКС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L-ТИРОКСИН-ФАРМАК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Левотироксин натрия*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БАГОТИРОКС, ЭУТИРОКС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А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АБЕРГИН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Бромокриптин*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АБИТАКСЕЛ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Паклитаксел*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АВАСТИН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Бевацизумаб*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(Ф. Хоффманн-Ля Рош Лтд.)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АГАЛАТЕС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Каберголин*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АДРИБЛАСТИН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БЫСТРОРАСТВОРИМЫЙ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д/внутрисосуд. и внутрипузырн.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Доксорубицин*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АКТИВИН™ ЛАЙФ ФОРМУЛА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АКУЛИЙ ХРЯЩ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АЛАСЕНС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для пригот. экстемпор. ЛФ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Аминолевулиновая кислота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АЛЕКСАН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Цитарабин*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АЛИМТА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Пеметрексед*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АЛКЕРАН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внутрисосуд. введ., пор. лиофилизир. д/р-ра д/ин., табл. п.о., табл. п.п.о.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Мелфалан*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АЛЬТЕВИР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Интерферон альфа-2b человеческий рекомбинантный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АЛЬФАРОНА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д/ин. и местн. прим.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Интерферон альфа-2b человеческий рекомбинантный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АЛЬФАФЕРОН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Интерферон альфа*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АМБЕН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Аминометилбензойная кислота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lastRenderedPageBreak/>
        <w:t>АМИНОПЛАЗМАЛЬ Е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Аминокислоты для парентерального питания + Прочие препараты [Минералы]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АМИНОСОЛ-НЕО Е)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АМИНОСОЛ-НЕО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Аминокислоты для парентерального питания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(Hemofarm)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АМИНОСОЛ-НЕО Е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Аминокислоты для парентерального питания + Прочие препараты [Минералы]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(Hemofarm)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АМФОЛИП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Амфотерицин B* [липидный комплекс]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АНАСТРОЗОЛ-ТЕВА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Анастрозол*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АРИМИДЕКС, ЭГИСТРАЗОЛ)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АНДРОКУР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Ципротерон*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(Bayer Schering Pharma AG)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  <w:lang w:val="en-US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АНДРОКУР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ДЕПО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 xml:space="preserve">: р-р для в/м введ. масл. </w:t>
      </w:r>
      <w:r w:rsidRPr="00F808F4">
        <w:rPr>
          <w:rFonts w:ascii="Arial" w:eastAsia="Times New Roman" w:hAnsi="Arial" w:cs="Arial"/>
          <w:color w:val="000000"/>
          <w:sz w:val="18"/>
          <w:szCs w:val="18"/>
          <w:lang w:val="en-US"/>
        </w:rPr>
        <w:t>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Ципротерон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  <w:lang w:val="en-US"/>
        </w:rPr>
        <w:t>*</w:t>
      </w:r>
      <w:r w:rsidRPr="00F808F4">
        <w:rPr>
          <w:rFonts w:ascii="Arial" w:eastAsia="Times New Roman" w:hAnsi="Arial" w:cs="Arial"/>
          <w:color w:val="000000"/>
          <w:sz w:val="18"/>
          <w:szCs w:val="18"/>
          <w:lang w:val="en-US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  <w:lang w:val="en-US"/>
        </w:rPr>
        <w:t>(Bayer Schering Pharma AG)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АРАНЕСП™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Дарбэпоэтин альфа*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(Amgen)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АРЕДИА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Памидроновая кислота*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АРИМИДЕКС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Анастрозол*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(AstraZeneca UK Ltd.)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АРОМАЗИН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Эксеместан*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АСПАРАГИНАЗА МЕДАК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в/в и в/м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Аспарагиназа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АТРИАНС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Неларабин*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(GlaxoSmithKline)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Б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БАГОТИРОКС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Левотироксин натрия*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(Bagó Group)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БАКСИН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БАКТИСТАТИН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(STADA CIS)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БИКАЛУТАМИД-ТЕВА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Бикалутамид*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КАСОДЕКС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БИКНУ™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Кармустин*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БИЛЕМ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Тамоксифен*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БИЛУМИД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Бикалутамид*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КАСОДЕКС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БЛАСТОКАРБ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Карбоплатин*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БЛАСТОЛЕМ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Цисплатин*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БЛЕОМИЦЕТИН-ЛЭНС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лиофилизир. д/р-ра д/ин.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БЛЕОЦИН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Блеомицин*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БОНДРОНАТ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д/инф., табл. 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Ибандроновая кислота*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(Ф. Хоффманн-Ля Рош Лтд.)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БОНЕФОС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капс., конц. д/р-ра для в/в введ., табл. 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Клодроновая кислота*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(Bayer Schering Pharma AG)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БРЕВИБЛОК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Эсмолол*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БРОМЭРГОН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Бромокриптин*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БУСЕРЕЛИН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спрей наз. доз.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Бусерелин*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lastRenderedPageBreak/>
        <w:t>БУСЕРЕЛИН ФСИНТЕЗ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спрей наз. доз.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Бусерелин*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БУСЕРЕЛИН-ДЕПО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д/сусп. для в/м введ. пролонг.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Бусерелин*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БУСЕРЕЛИН-ЛОНГ ФС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д/сусп. для в/м введ. пролонг.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Бусерелин*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В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ВАЙДАЗА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д/сусп. для п/к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Азацитидин*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ВАКЦИНА БЦЖ ДЛЯ ИММУНОТЕРАПИИ РАКА МОЧЕВОГО ПУЗЫРЯ СУХАЯ (ВАКЦИНА ИМУРОН)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д/внутрипузырн. р-ра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ВЕКТИБИКС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Панитумумаб*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(Amgen)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ВЕЛКЕЙД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Бортезомиб*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ВЕПЕЗИД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Этопозид*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ВЕРО-АНАСТРОЗОЛ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Анастрозол*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АРИМИДЕКС, ЭГИСТРАЗОЛ)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ВЕРО-ВИНБЛАСТИН ВОДНЫЙ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д/р-ра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Винбластин*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ВЕРО-ВИНКРИСТИН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д/ин., р-р для в/в введ.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ВЕРО-ДАНАЗОЛ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Даназол*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ВЕРО-ДЕКСАМЕТАЗОН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Дексаметазон*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ВЕРО-КЛАДРИБИН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Кладрибин*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ВЕРО-МИТОМИЦИН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д/внутрисосуд. и внутриполост. р-ра, лиоф. д/р-ра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Митомицин*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ВЕРО-ТАМОКСИФЕН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Тамоксифен*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ВЕРО-ТИОФОСФАМИД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Тиотепа*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ВЕРО-ФЛУДАРАБИН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Флударабин*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ФЛУДАРА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ВЕРО-ЭПИРУБИЦИН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д/внутрисосуд. и внутрипузырн. введ., пор. лиофилизир. д/р-ра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Эпирубицин*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ВЕРО-ЭПОЭТИН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в/в и п/к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Эпоэтин бета*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РЕКОРМОН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ВЕРО-ЭТОПОЗИД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Этопозид*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ВЕСАНОИД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Третиноин*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ВИНБЛАСТИН-ЛЭНС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Винбластин*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ВИНБЛАСТИН-РИХТЕР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в/в введ., пор. лиофилизир. д/р-ра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Винбластин*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ВИНБЛАСТИН-ТЕВА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Винбластин*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ВИНКРИСТИН-РИХТЕР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д/ин., лиоф. д/р-ра для в/в введ.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ВИНКРИСТИН-ТЕВА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д/ин., р-р для в/в введ.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ВОБЭ-МУГОС Е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п.о. раствор./кишечн.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ВОБЭНЗИМ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п.о. раствор./кишечн.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(Mucos Pharma GmbH &amp; Co.)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lastRenderedPageBreak/>
        <w:t>ВОТРИЕНТ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Пазопаниб*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(GlaxoSmithKline)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ВУМОН™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д/инф., р-р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Тенипозид*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Г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  <w:lang w:val="en-US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ГАДОВИСТ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 xml:space="preserve">: р-р для в/в введ. </w:t>
      </w:r>
      <w:r w:rsidRPr="00F808F4">
        <w:rPr>
          <w:rFonts w:ascii="Arial" w:eastAsia="Times New Roman" w:hAnsi="Arial" w:cs="Arial"/>
          <w:color w:val="000000"/>
          <w:sz w:val="18"/>
          <w:szCs w:val="18"/>
          <w:lang w:val="en-US"/>
        </w:rPr>
        <w:t>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Гадобутрол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  <w:lang w:val="en-US"/>
        </w:rPr>
        <w:t>*</w:t>
      </w:r>
      <w:r w:rsidRPr="00F808F4">
        <w:rPr>
          <w:rFonts w:ascii="Arial" w:eastAsia="Times New Roman" w:hAnsi="Arial" w:cs="Arial"/>
          <w:color w:val="000000"/>
          <w:sz w:val="18"/>
          <w:szCs w:val="18"/>
          <w:lang w:val="en-US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  <w:lang w:val="en-US"/>
        </w:rPr>
        <w:t>(Bayer Schering Pharma AG)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ГАРДАСИЛ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сусп. для в/м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Вакцина против вируса папилломы человека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ГЕКСАЛЕН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Алтретамин*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ГЕМЗАР™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д/инф., пор. лиофилизир. д/р-ра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Гемцитабин*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ГЕПТОЛЕКСИН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ГЕПТОР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п.о. раствор./кишечн.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Адеметионин*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ГЕПТРАЛ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ГЕПТРАЛ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в/в и в/м введ., табл. п.о. раствор./кишечн.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Адеметионин*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(Abbott Laboratories)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ГЕРЦЕПТИН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Трастузумаб*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(Ф. Хоффманн-Ля Рош Лтд.)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ГИДРЕА™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Гидроксикарбамид*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ГИДРОКОРТИЗОН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в/в и в/м введ., пор. лиофилизир. д/р-ра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Гидрокортизон*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ГИДРОКСИКАРБАМИД МЕДАК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Гидроксикарбамид*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ГИДРОКСИУРЕА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Гидроксикарбамид*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ГИКАМТИН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Топотекан*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ГИНЕСТРИЛ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Мифепристон*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ГЛИВЕК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капс., табл. 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Иматиниб*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ГЛИЦИФОНОВАЯ МАЗЬ 30%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мазь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Глицифон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ГРАНОГЕН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и п/к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Филграстим*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НЕЙПОГЕН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ГРАНОЦИТ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34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в/в и п/к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Ленограстим*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(Представительство Акционерного общества «Санофи-авентис груп»)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Д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ДАКАРБАЗИН ЛАХЕМА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Дакарбазин*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ДАКАРБАЗИН МЕДАК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Дакарбазин*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ДАКОГЕН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Децитабин*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ДАЛИЗОЛ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и в/м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Кальция фолинат*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ДАНОВАЛ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Даназол*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ДАНОДИОЛ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Даназол*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ДАНОЛ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тверд.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Даназол*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ДАУНОРУБИЦИН-ЛЭНС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лиофилизир. д/инф.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lastRenderedPageBreak/>
        <w:t>ДГК КОНТИНУС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Дигидрокодеин*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ДЕЗОКСИНАТ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д/наружн. прим.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Натрия дезоксирибонуклеат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ДЕРИНАТ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ДЕКА-ДУРАБОЛИН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в/м введ. масл.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Нандролон*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ДЕКАПЕПТИЛ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д/ин., р-р для п/к введ.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ДЕКАПЕПТИЛ ДЕПО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д/сусп. для в/м введ. пролонг. , лиоф. д/сусп. для в/м и п/к введ. пролонг.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ДЕКСАЗОН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д/ин., р-р для в/в и в/м введ., табл.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ДЕКСАМЕТАЗОН НИКОМЕД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Дексаметазон*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ДЕКСАМЕТАЗОНА ФОСФАТ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Дексаметазон*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ДЕПО-МЕДРОЛ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сусп.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Метилпреднизолон*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ДЕПОСТАТ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д/ин. масл.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Гестонорона капроат*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ДЕРИНАТ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д/местн. и наружн. прим., р-р для в/м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Натрия дезоксирибонуклеат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(Техномедсервис)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ДЕТРИКАН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для приема внутрь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ДИКАРБАМИН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Имидазолилэтанамид пентандиовой кислоты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(Валента Фармацевтика)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ДИФЕРЕЛИН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п/к введ., лиоф. д/сусп. для в/м введ. пролонг.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Трипторелин*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ДИФЛАЗОН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Флуконазол*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МИКОМАКС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 ФЛУКОНАЗОЛ)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ДИФЛЮКАН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капс., пор. д/сусп. для приема внутрь, р-р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Флуконазол*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МИКОМАКС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 ФЛУКОНАЗОЛ)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ДОКСОЛЕМ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д/внутрисосуд. и внутрипузырн.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Доксорубицин*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ДОКСОРУБИФЕР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д/внутрисосуд. и внутрипузырн.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Доксорубицин*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ДОКСОРУБИЦИН-ЛЭНС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д/внутрисосуд. и внутрипузырн.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Доксорубицин*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ДОКСОРУБИЦИН-ЭБЕВЕ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д/р-ра для в/с и внутрипузырн.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Доксорубицин*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ДОСТИНЕКС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Каберголин*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ДЮРОГЕЗИК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ТТС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Фентанил*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ФЕНДИВИЯ™)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ДЮРОГЕЗИК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МАТРИКС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ТТС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Фентанил*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ФЕНДИВИЯ™)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З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ЗАВЕДОС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капс., лиоф. д/р-ра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Идарубицин*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ЗИТАЗОНИУМ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Тамоксифен*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ЗОЛАДЕКС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для п/к введ. пролонг.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Гозерелин*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(AstraZeneca UK Ltd.)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ЗОМЕТА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Золедроновая кислота*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ЗОФРАН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и в/м введ., сироп, супп. рект., табл. д/рассас.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Ондансетрон*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И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lastRenderedPageBreak/>
        <w:t>И.Г. ВЕНА Н.И.В.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Иммуноглобулин человека нормальный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ИНТРАГЛОБИН, ИНТРАТЕКТ)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ИЗОСУРС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СТАНДАРТ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смесь жидк.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(Nestlé)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ИМПАКТ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ОРАЛ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смесь жидк.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(Nestlé)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ИМПАКТ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ЭНТЕРАЛ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смесь жидк.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(Nestlé)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ИМУНОФАН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в/м и п/к введ., спрей наз. доз., супп. рект.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Аргинил-альфа-аспартил-лизил-валил-тирозил- аргинин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(Бионокс)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ИМУРОН-ВАК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д/сусп. д/внутрипузырн.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Вакцина БЦЖ для иммунотерапии рака мочевого пузыря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УРО-БЦЖ МЕДАК)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ИНГАРОН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в/м и п/к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Интерферон гамма*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ИНДИГАЛ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(МираксФарма)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ИНТЕРФЕРОН ЧЕЛОВЕЧЕСКИЙ ЛЕЙКОЦИТАРНЫЙ ДЛЯ ИНЪЕКЦИЙ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лиофилизир. д/р-ра д/ин.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ИНТЕРФЕРОН ЧЕЛОВЕЧЕСКИЙ РЕКОМБИНАНТНЫЙ ДЛЯ ИНЪЕКЦИЙ СУХОЙ (РЕКОЛИН)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лиофилизир. д/р-ра д/ин.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ИНТРАГЛОБИН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Иммуноглобулин человека нормальный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(Biotest Pharma)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ИНТРАТЕКТ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Иммуноглобулин человека нормальный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(Biotest Pharma)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ИНТРОН А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лиофилизир. д/р-ра д/ин., р-р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Интерферон альфа-2b человеческий рекомбинантный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ИРЕССА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Гефитиниб*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(AstraZeneca UK Ltd.)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ИРИТЕН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Иринотекан*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ИРНОКАМ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д/р-ра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Иринотекан*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Й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ЙОНДЕЛИС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Трабектедин*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К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КАЛУМИД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Бикалутамид*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КАСОДЕКС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КАЛЬЦИУМФОЛИНАТ-ЭБЕВЕ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капс., р-р д/ин., р-р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Кальция фолинат*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КАЛЬЦИЯ ФОЛИНАТ ЛИОФИЛИЗИРОВАННЫЙ ДЛЯ ИНЪЕКЦИЙ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КАМПТО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Иринотекан*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КАНГЛАЙТ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эмульс. д/инф.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КАПЛИ БЕРЕШ ПЛЮС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капли для приема внутрь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КАРБОПЛАТИН-ЛЭНС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Карбоплатин*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КАРБОПЛАТИН-ЭБЕВЕ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Карбоплатин*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lastRenderedPageBreak/>
        <w:t>КАРДИОКСАН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лиофилизир. д/р-ра д/ин.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КАСОДЕКС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п.о., табл. п.п.о.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Бикалутамид*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(AstraZeneca UK Ltd.)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КЕЛИКС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д/р-ра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Доксорубицин*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КЕТОРОЛ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в/м введ., табл. 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Кеторолак*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КИТРИЛ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Гранисетрон*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КИТРИЛ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КИТРИЛ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д/инф., табл. 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Гранисетрон*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(Ф. Хоффманн-Ля Рош Лтд.)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КЛИНУТРЕН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ОПТИМУМ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смесь сух.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КЛИНУТРЕН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ЮНИОР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смесь сух.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КЛИОН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Метронидазол*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КОСМЕГЕН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д/ин., пор. лиофилизир. д/р-ра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Дактиномицин*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КОСМОФЕР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и в/м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Железа (III) гидроксид декстран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КРЕОН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10000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Панкреатин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КРЕОН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25000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раствор./кишечн.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Панкреатин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КСЕЛОДА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п.о.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КСЕЛОДА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Капецитабин*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(Ф. Хоффманн-Ля Рош Лтд.)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КЭМПАС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Алемтузумаб*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(Genzyme Corp.)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Л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ЛАНВИС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Тиогуанин*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ЛАТРАН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и в/м введ., табл. 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Ондансетрон*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ЛЕВОТИРОКСИН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Левотироксин натрия*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БАГОТИРОКС, ЭУТИРОКС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ЛЕДОКСИНА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в/в и в/м введ., лиоф. д/р-ра для в/м введ., табл. 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Циклофосфамид*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ЛЕЙКЕРАН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Хлорамбуцил*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ЛЕЙКОВОРИН ЛАХЕМА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в/в и в/м введ., р-р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Кальция фолинат*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ЛЕЙКОВОРИН-ЛЭНС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и в/м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Кальция фолинат*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ЛЕМОД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в/в и в/м введ.,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Метилпреднизолон*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ЛЕТРОЗОЛ-ТЕВА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Летрозол*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ЛОМУСТИН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Ломустин*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ЛОМУСТИН МЕДАК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Ломустин*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ЛЮКРИН ДЕПО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д/сусп. для в/м введ.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М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МАБТЕРА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Ритуксимаб*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(Ф. Хоффманн-Ля Рош Лтд.)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lastRenderedPageBreak/>
        <w:t>МАВЕРЕКС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Винорелбин*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МАГНЕВИСТ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Гадопентетовая кислота*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МАММОСАН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гран. гомеопат.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МАМОКЛАМ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п.о.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МАМОМИТ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Аминоглутетимид*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МАСТОПОЛ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гомеопат.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МЕГЕЙС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сусп. для приема внутрь,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Мегестрол*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МЕДОФЛЮКОН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капс., р-р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Флуконазол*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МИКОМАКС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 ФЛУКОНАЗОЛ)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МЕТАСТРОН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Стронция [89 Sr] хлорид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МЕТИЛТЕСТОСТЕРОНА ТАБЛЕТКИ 0,005 Г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Метилтестостерон*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МЕТИНУР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лиофилизир.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Нитрозометилмочевина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МЕТИПРЕД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в/в и в/м введ.,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Метилпреднизолон*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МЕТОВИТ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МЕТОСЕПТ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МЕТОТРЕКСАТ-ЭБЕВЕ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д/инф., р-р д/ин.,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Метотрексат*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МЕТРОНИДАЗОЛ-АКОС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Метронидазол*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МИЕЛОПИД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для р-ра д/ин.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МИЕЛОСАНА ТАБЛЕТКИ 0,002 Г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Бусульфан*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  <w:lang w:val="en-US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МИКАМИН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 xml:space="preserve">: лиоф. д/р-ра д/инф. </w:t>
      </w:r>
      <w:r w:rsidRPr="00F808F4">
        <w:rPr>
          <w:rFonts w:ascii="Arial" w:eastAsia="Times New Roman" w:hAnsi="Arial" w:cs="Arial"/>
          <w:color w:val="000000"/>
          <w:sz w:val="18"/>
          <w:szCs w:val="18"/>
          <w:lang w:val="en-US"/>
        </w:rPr>
        <w:t>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Микафунгин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  <w:lang w:val="en-US"/>
        </w:rPr>
        <w:t>*</w:t>
      </w:r>
      <w:r w:rsidRPr="00F808F4">
        <w:rPr>
          <w:rFonts w:ascii="Arial" w:eastAsia="Times New Roman" w:hAnsi="Arial" w:cs="Arial"/>
          <w:color w:val="000000"/>
          <w:sz w:val="18"/>
          <w:szCs w:val="18"/>
          <w:lang w:val="en-US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  <w:lang w:val="en-US"/>
        </w:rPr>
        <w:t>(Astellas Pharma Europe B.V.)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МИКОМАКС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Флуконазол*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(Зентива Фарма)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МИКОСИСТ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капс., р-р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Флуконазол*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МИКОМАКС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 ФЛУКОНАЗОЛ)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МИКОФЛЮКАН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д/инф.,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Флуконазол*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МИКОМАКС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 ФЛУКОНАЗОЛ)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МИКРАЗИМ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раствор./кишечн.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Панкреатин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МИКРОФОЛЛИН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Этинилэстрадиол*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МИЛАЙФ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капс., пор. д/наружн. прим., пор. для приема внутрь, субст.,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Гриба фузариум биомасса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(ДИЖАФАРМ)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МИЛЕРАН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Бусульфан*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МИЛТЕКС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д/наружн. прим.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Милтефозин*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МИМПАРА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Цинакалцет*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МИТОКСАНТРОН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д/р-ра для в/в и в/плевральн. введ., р-р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Митоксантрон*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МИТОКСАНТРОН АВД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Митоксантрон*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МИТОТАКС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Паклитаксел*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МОДУЛЕН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IBD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смесь сух.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(Nestlé)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lastRenderedPageBreak/>
        <w:t>МУТАМИЦИН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для р-ра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Митомицин*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МЮСТОФОРАН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для р-ра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Фотемустин*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Н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НАВЕЛЬБИН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капс.,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Винорелбин*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НАВОБАН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капс., р-р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Трописетрон*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НАТРИОФОЛИН МЕДАК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Фолиниевая кислота*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НАТУЛАН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Прокарбазин*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НЕЙПОГЕН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и п/к введ., р-р для п/к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Филграстим*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(Ф. Хоффманн-Ля Рош Лтд.)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НЕКСАВАР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Сорафениб*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(Bayer Schering Pharma AG)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НЕОВИР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в/м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Оксодигидроакридинилацетат натрия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НЕОВИР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ТАБЛЕТКИ, ПОКРЫТЫЕ ОБОЛОЧКОЙ, 0,125 Г (РАСТВОРИМЫЕ В КИШЕЧНИКЕ)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п.о. раствор./кишечн.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Оксодигидроакридинилацетат натрия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НЕУЛАСТИМ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п/к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Пэгфилграстим*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(Ф. Хоффманн-Ля Рош Лтд.)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НОВАНТРОН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Митоксантрон*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НОКСАФИЛ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сусп. для приема внутрь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Позаконазол*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НОРКОЛУТ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Норэтистерон*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НУКЛЕОСПЕРМАТ НАТРИЯ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д/рект. введ., р-р для в/м и п/к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Нуклеоспермат натрия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О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ОБЛЕПИХОВОЕ МАСЛО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желатин., масло д/приема внутрь и местн. прим.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Облепихи масло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ОКСАЛИПЛАТИН-ТЕВА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Оксалиплатин*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ЭЛОКСАТИН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ОКСАЛИПЛАТИН-ЭБЕВЕ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Оксалиплатин*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ЭЛОКСАТИН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ОКСИПРОГЕСТЕРОНА КАПРОНАТА РАСТВОР В МАСЛЕ 12,5% В АМПУЛАХ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д/ин. масл.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Гидроксипрогестерона капроат*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ОКТАГАМ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Иммуноглобулин человека нормальный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ИНТРАГЛОБИН, ИНТРАТЕКТ)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ОКТРЕОТИД-ДЕПО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д/сусп. для в/м введ. пролонг.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Октреотид*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ОКТРЕОТИД-ЛОНГ ФС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д/сусп. для в/м введ. пролонг.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Октреотид*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ОКТРЕОТИД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и п/к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Октреотид*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ОКТРЕОТИД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ФСИНТЕЗ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и п/к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Октреотид*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ОМЕГАВЕН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эмульс.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Жировые эмульсии для парентерального питания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ОМЕЗ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ИНСТА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д/сусп. для приема внутрь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Омепразол*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ОМЕПРАЗОЛ САНДОЗ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раствор./кишечн.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Омепразол*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lastRenderedPageBreak/>
        <w:t>ОМНАДРЕН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250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д/ин. масл., р-р для в/м введ. масл.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ОНКАСПАР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и в/м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Пэгаспаргаза*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ОНКОТРОН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д/р-ра для в/в и в/плевральн. введ., р-р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Митоксантрон*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ОРГАМЕТРИЛ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Линестренол*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П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ПАКЛИТАКСЕЛ-ЛЭНС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Паклитаксел*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ПАКЛИТАКСЕЛ-ТЕВА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Паклитаксел*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ПАКЛИТАКСЕЛ-ЭБЕВЕ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Паклитаксел*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ПАКСЕН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Паклитаксел*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ПАМИДРОНАТ МЕДАК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Памидроновая кислота*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ПАРАПЛАТИН™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Карбоплатин*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ПЕПТАМЕН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смесь сух.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(Nestlé)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ПЕПТАМЕН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AF ЭНТЕРАЛ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смесь жидк.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(Nestlé)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ПЕПТАМЕН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AF ЮНИОР ЭНТЕРАЛ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смесь жидк.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(Nestlé)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ПЕПТАМЕН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ЭНТЕРАЛ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смесь жидк.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(Nestlé)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ПЕПТАМЕН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ЮНИОР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смесь жидк., смесь сух.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(Nestlé)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ПЕПТАМЕН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ЮНИОР ЭНТЕРАЛ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смесь жидк.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(Nestlé)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ПИКНОГЕНОЛ-ЭКСТРА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ПЛАТИДИАМ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и внутрибрюшн. введ., лиоф. д/р-ра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Цисплатин*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ПЛАТИНОЛ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Цисплатин*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ПОЛИБАКТЕРИН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ПОЛИОКСИДОНИЙ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д/ин. и местн. прим., супп. ваг./рект.,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Азоксимера бромид*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(Петровакс ГК)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ПОЛЬКОРТОЛОН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Триамцинолон*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(Pabianickie Zaklady Farmaceutyczne Polfa S.A.)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ПРЕДНИЗОЛОН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Преднизолон*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  <w:lang w:val="en-US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ПРИМОВИСТ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 xml:space="preserve">: р-р для в/в введ. </w:t>
      </w:r>
      <w:r w:rsidRPr="00F808F4">
        <w:rPr>
          <w:rFonts w:ascii="Arial" w:eastAsia="Times New Roman" w:hAnsi="Arial" w:cs="Arial"/>
          <w:color w:val="000000"/>
          <w:sz w:val="18"/>
          <w:szCs w:val="18"/>
          <w:lang w:val="en-US"/>
        </w:rPr>
        <w:t>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Гадоксетовая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  <w:lang w:val="en-US"/>
        </w:rPr>
        <w:t xml:space="preserve"> 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кислота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  <w:lang w:val="en-US"/>
        </w:rPr>
        <w:t>*</w:t>
      </w:r>
      <w:r w:rsidRPr="00F808F4">
        <w:rPr>
          <w:rFonts w:ascii="Arial" w:eastAsia="Times New Roman" w:hAnsi="Arial" w:cs="Arial"/>
          <w:color w:val="000000"/>
          <w:sz w:val="18"/>
          <w:szCs w:val="18"/>
          <w:lang w:val="en-US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  <w:lang w:val="en-US"/>
        </w:rPr>
        <w:t>(Bayer Schering Pharma AG)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ПРОБИФОР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капс., пор. для приема внутрь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Бифидобактерии бифидум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ПРОВЕРА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Медроксипрогестерон*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ПРОЛЕЙКИН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в/в и п/к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Алдеслейкин*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ПРОСПИДИН ЛИОФИЛИЗИРОВАННЫЙ ДЛЯ ИНЪЕКЦИЙ 0,1 Г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лиофилизир. д/р-ра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Проспидия хлорид*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ПРОСТАП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д/сусп.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Лейпрорелин*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lastRenderedPageBreak/>
        <w:t>ПУРИ-НЕТОЛ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Меркаптопурин*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Р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РАДАХЛОРИН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введ.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РЕАЛЬДИРОН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в/м и п/к введ., пор. лиофилизир. д/р-ра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Интерферон альфа-2b человеческий рекомбинантный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РЕАФЕРОН-ЕС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д/ин. и местн. прим.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Интерферон альфа-2b человеческий рекомбинантный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РЕВЛИМИД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Леналидомид*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РЕВОЛЕЙД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Элтромбопаг*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(GlaxoSmithKline)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РЕЗОКЛАСТИН ФС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Золедроновая кислота*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РЕЗОРБА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Золедроновая кислота*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РЕКОРМОН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п/к введ., р-р для в/в и п/к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Эпоэтин бета*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(Ф. Хоффманн-Ля Рош Лтд.)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РЕСУРС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ОПТИМУМ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смесь сух.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(Nestlé)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РЕСУРС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ОПТИФАЙБЕР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(Nestlé)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РЕСУРС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ЮНИОР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смесь сух.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(Nestlé)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РИБОМУСТИН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д/конц.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Бендамустин*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(Astellas Pharma Europe B.V.)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РОНКОЛЕЙКИН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лиофилизир.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Интерлейкин-2 человека рекомбинантный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РОНКОЛЕЙКИН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РОНКОЛЕЙКИН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и п/к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Интерлейкин-2 человека рекомбинантный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(БИОТЕХ)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РОФЕРОН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-А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Интерферон альфа-2a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РОФЕРОН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-А)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РОФЕРОН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-А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п/к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Интерферон альфа-2a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(Ф. Хоффманн-Ля Рош Лтд.)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РУБИДА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капс., лиоф. д/р-ра для в/в введ., р-р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Идарубицин*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РУБОМИЦИНА ГИДРОХЛОРИД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Даунорубицин*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С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САНДОСТАТИН ЛАР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д/сусп. д/ин.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САРКОЛИЗИН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лиофилизир. д/р-ра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Сарколизин*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СЕГИДРИН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п.о. раствор./кишечн.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Гидразина сульфат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СЕРОТОНИН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и в/м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Серотонин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СИИНУ™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Ломустин*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СИНЭСТРОЛ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д/ин. масл.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Гексэстрол*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lastRenderedPageBreak/>
        <w:t>СИНЭСТРОЛА ТАБЛЕТКИ 0,001 Г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Гексэстрол*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СОЛУ-МЕДРОЛ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в/в и в/м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Метилпреднизолон*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СПИРОБРОМИН ЛИОФИЛИЗИРОВАННЫЙ ДЛЯ ИНЪЕКЦИЙ 0,1 Г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лиофилизир. д/р-ра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Диброспидия хлорид*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СПРАЙСЕЛ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Дазатиниб*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(Bristol-Myers Squibb)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СТРОНЦИЯ-89 ХЛОРИД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СУПЕРАНТИТОКС-100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СУПРАДИН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п.о., табл. шип.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Поливитамины + Минералы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(Bayer Consumer Care AG)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СУТЕНТ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Сунитиниб*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Т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ТАЙВЕРБ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Лапатиниб*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(GlaxoSmithKline)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ТАКСОЛ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Паклитаксел*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ТАКСОТЕР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Доцетаксел*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(Представительство Акционерного общества «Санофи-авентис груп»)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ТАКТИВИН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п/к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Тимуса экстракт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ТАМОКСИФЕН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Тамоксифен*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ТАМОКСИФЕН ГЕКСАЛ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Тамоксифен*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ТАМОКСИФЕН ЛАХЕМА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Тамоксифен*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ТАМОКСИФЕН-ЭБЕВЕ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Тамоксифен*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ТАМОКСИФЕНА ЦИТРАТ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Тамоксифен*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ТАНТУМ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РОЗА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д/р-ра ваг., р-р ваг.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Бензидамин*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(CSC)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ТАРЦЕВА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п.о.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ТАРЦЕВА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Эрлотиниб*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(Ф. Хоффманн-Ля Рош Лтд.)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ТАСИГНА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Нилотиниб*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ТАУТАКС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Доцетаксел*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ТАКСОТЕР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ТЕМОДАЛ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Темозоломид*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ТИЕНАМ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д/р-ра для в/м введ., пор.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Имипенем* + Циластатин*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ТИМАКТИДА ТАБЛЕТКИ 0,00025 Г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сублингв.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Тимуса экстракт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ТИМОДЕПРЕССИН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в/м введ., р-р-капли наз.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ТИОТЕПА-ТИОПЛЕКС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лиофилизир. д/р-ра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Тиотепа*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ТИОФОСФАМИД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лиофилизир. д/р-ра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Тиотепа*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ТИРЕОТОМ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Левотироксин натрия* + Лиотиронин*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lastRenderedPageBreak/>
        <w:t>ТОМУДЕКС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Ралтитрексид*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ТОРИЗЕЛ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Темсиролимус*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ТРЕОСУЛЬФАН МЕДАК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Треосульфан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ТРИЙОДТИРОНИН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50 БЕРЛИН-ХЕМИ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Лиотиронин*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ТРОПИНДОЛ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капс., р-р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Трописетрон*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У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УЛЬТРАВИСТ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Йопромид*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(Bayer Schering Pharma AG)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УРО-БЦЖ МЕДАК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д/сусп. д/внутрипузырн.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Вакцина БЦЖ для иммунотерапии рака мочевого пузыря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(Medac)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УРОМИТЕКСАН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д/инф., р-р для в/в введ., табл. п.о.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УФТ™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Тегафур + Урацил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Ф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ФАЗЛОДЕКС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в/м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Фулвестрант*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(AstraZeneca UK Ltd.)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ФАРЕСТОН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Торемифен*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ФЕМАРА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Летрозол*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ФЕНДИВИЯ™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ТТС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Фентанил*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(Nycomed)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ФЛУДАРА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в/в введ., табл. п.п.о.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Флударабин*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(Genzyme Corp.)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ФЛУДАРАБИН-ТЕВА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д/р-ра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Флударабин*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ФЛУДАРА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ФЛУКОНАЗОЛ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Флуконазол*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(Hemofarm)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ФЛУТАМИД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Флутамид*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ФЛУЦИНОМ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Флутамид*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ФЛЮКОСТАТ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капс., р-р д/инф., р-р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Флуконазол*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МИКОМАКС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 ФЛУКОНАЗОЛ)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ФОЛАЦИН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Фолиевая кислота*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ФОРТИКЕР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смесь жидк.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(Nutricia)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ФОТОДИТАЗИН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введ.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ФОТОСЕНС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Гидроксиалюминия трисульфофталоцианин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ФТОРАФУР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Тегафур*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ФТОРУРАЦИЛ-ЛЭНС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в/сосуд.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Фторурацил*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ФТОРУРАЦИЛ-ТЕВА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ФТОРУРАЦИЛА РАСТВОР ДЛЯ ИНЪЕКЦИЙ 5%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в/сосуд. и в/полост.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Фторурацил*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lastRenderedPageBreak/>
        <w:t>Х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ХАЙМИКС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Аминокислоты для парентерального питания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АМИНОСОЛ-НЕО)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ХИЛАК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ФОРТЕ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капли для приема внутрь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ХЛОРБУТИНА ТАБЛЕТКИ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Хлорамбуцил*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ХОЛОКСАН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Ифосфамид*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ХУМАГЛОБИН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Иммуноглобулин человека нормальный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ИНТРАГЛОБИН, ИНТРАТЕКТ)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Ц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ЦЕЛЕСТОН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д/ин.,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Бетаметазон*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ЦЕРВАРИКС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сусп. для в/м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Вакцина против вируса папилломы человека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ЦИКЛОФОСФАН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для р-ра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Циклофосфамид*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ЦИСПЛАТИН ЛИОФИЛИЗИРОВАННЫЙ ДЛЯ ИНЪЕКЦИЙ 0,01 Г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Цисплатин*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ЦИСПЛАТИН-ЛЭНС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Цисплатин*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ЦИСПЛАТИН-ЭБЕВЕ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Цисплатин*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ЦИТОМИД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в/в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Винкристин*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Э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ЭВЕТРЕКС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Метотрексат*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ЭГИСТРАЗОЛ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Анастрозол*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(EGIS Pharmaceuticals PLC)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ЭКЗОРУМ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Оксалиплатин*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ЭЛОКСАТИН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ЭКСТРАЗА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Летрозол*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ЭЛИГАРД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д/р-ра для п/к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Лейпрорелин*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ЭЛОКСАТИН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д/инф., лиоф. д/р-ра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Оксалиплатин*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(Представительство Акционерного общества «Санофи-авентис груп»)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ЭНДОКСАН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д/р-ра для в/в введ., пор. для р-ра д/ин., табл. п.о., табл. п.с.о.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Циклофосфамид*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ЭПИЛЕМ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лиоф. д/внутрисосуд. и внутрипузырн.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Эпирубицин*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ЭПИРУБИЦИН-ЭБЕВЕ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д/р-ра для в/в и в/полост.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Эпирубицин*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ЭПИФАМИН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ЭПОКРИН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и п/к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Эпоэтин альфа*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ЭРАЛЬФОН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ЭПОСТИМ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и п/к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Эпоэтин бета*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РЕКОРМОН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ЭПРЕКС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и п/к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Эпоэтин альфа*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, см. ЭРАЛЬФОН</w:t>
      </w:r>
      <w:r w:rsidRPr="00F808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lastRenderedPageBreak/>
        <w:t>ЭРАЛЬФОН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для в/в и п/к введ.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Эпоэтин альфа*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(Сотекс ФармФирма)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ЭРБИСОЛ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ЭРБИТУКС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Цетуксимаб*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ЭРИТРОСТИМ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РАСТВОР ДЛЯ ИНЪЕКЦИЙ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д/ин., р-р для в/в и п/к введ.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ЭСТРАДУРИН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лиофилизир. д/р-ра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Полиэстрадиола фосфат*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ЭСТРАЦИТ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капс., пор. лиофилизир. д/р-ра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Эстрамустин*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ЭТИНИЛЭСТРАДИОЛА ТАБЛЕТКИ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Этинилэстрадиол*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ЭТИОЛ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пор. лиофилизир. д/р-ра д/ин.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Амифостин*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ЭТОПОЗИД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Этопозид*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ЭТОПОЗИД-ЛЭНС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Этопозид*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ЭТОПОЗИД-ЭБЕВЕ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конц. для р-ра д/инф.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Этопозид*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ЭТОПОС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р-р д/инф. концентрир.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Этопозид*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ЭУТИРОКС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(</w:t>
      </w:r>
      <w:r w:rsidRPr="00F808F4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Левотироксин натрия*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F808F4">
        <w:rPr>
          <w:rFonts w:ascii="Arial" w:eastAsia="Times New Roman" w:hAnsi="Arial" w:cs="Arial"/>
          <w:i/>
          <w:iCs/>
          <w:color w:val="000000"/>
          <w:sz w:val="18"/>
        </w:rPr>
        <w:t>(Nycomed)</w:t>
      </w:r>
    </w:p>
    <w:p w:rsidR="00F808F4" w:rsidRPr="00F808F4" w:rsidRDefault="00F808F4" w:rsidP="00F8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8F4">
        <w:rPr>
          <w:rFonts w:ascii="Arial" w:eastAsia="Times New Roman" w:hAnsi="Arial" w:cs="Arial"/>
          <w:sz w:val="33"/>
          <w:szCs w:val="33"/>
        </w:rPr>
        <w:t>Ю</w:t>
      </w:r>
    </w:p>
    <w:p w:rsidR="00F808F4" w:rsidRPr="00F808F4" w:rsidRDefault="00F808F4" w:rsidP="00F808F4">
      <w:pPr>
        <w:shd w:val="clear" w:color="auto" w:fill="F7F7F7"/>
        <w:spacing w:after="0" w:line="432" w:lineRule="atLeast"/>
        <w:jc w:val="both"/>
        <w:rPr>
          <w:rFonts w:ascii="Arial" w:eastAsia="Times New Roman" w:hAnsi="Arial" w:cs="Arial"/>
          <w:color w:val="4E4E4E"/>
          <w:sz w:val="18"/>
          <w:szCs w:val="18"/>
        </w:rPr>
      </w:pPr>
      <w:r w:rsidRPr="00F808F4">
        <w:rPr>
          <w:rFonts w:ascii="Arial" w:eastAsia="Times New Roman" w:hAnsi="Arial" w:cs="Arial"/>
          <w:b/>
          <w:bCs/>
          <w:color w:val="000000"/>
          <w:sz w:val="18"/>
        </w:rPr>
        <w:t>ЮНИЭНЗИМ</w:t>
      </w:r>
      <w:r w:rsidRPr="00F808F4">
        <w:rPr>
          <w:rFonts w:ascii="Arial" w:eastAsia="Times New Roman" w:hAnsi="Arial" w:cs="Arial"/>
          <w:b/>
          <w:bCs/>
          <w:color w:val="000000"/>
          <w:sz w:val="18"/>
          <w:vertAlign w:val="superscript"/>
        </w:rPr>
        <w:t>®</w:t>
      </w:r>
      <w:r w:rsidRPr="00F808F4">
        <w:rPr>
          <w:rFonts w:ascii="Arial" w:eastAsia="Times New Roman" w:hAnsi="Arial" w:cs="Arial"/>
          <w:b/>
          <w:bCs/>
          <w:color w:val="000000"/>
          <w:sz w:val="18"/>
        </w:rPr>
        <w:t> С МПС</w:t>
      </w:r>
      <w:r w:rsidRPr="00F808F4">
        <w:rPr>
          <w:rFonts w:ascii="Arial" w:eastAsia="Times New Roman" w:hAnsi="Arial" w:cs="Arial"/>
          <w:color w:val="000000"/>
          <w:sz w:val="18"/>
          <w:szCs w:val="18"/>
        </w:rPr>
        <w:t>: табл. п.о.</w:t>
      </w:r>
    </w:p>
    <w:p w:rsidR="001022EC" w:rsidRDefault="001022EC"/>
    <w:sectPr w:rsidR="0010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08F4"/>
    <w:rsid w:val="001022EC"/>
    <w:rsid w:val="00F8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8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808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08F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8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kpreparatnotpage">
    <w:name w:val="puk_preparat_notpage"/>
    <w:basedOn w:val="a"/>
    <w:rsid w:val="00F8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808F4"/>
    <w:rPr>
      <w:b/>
      <w:bCs/>
    </w:rPr>
  </w:style>
  <w:style w:type="character" w:styleId="a7">
    <w:name w:val="Emphasis"/>
    <w:basedOn w:val="a0"/>
    <w:uiPriority w:val="20"/>
    <w:qFormat/>
    <w:rsid w:val="00F808F4"/>
    <w:rPr>
      <w:i/>
      <w:iCs/>
    </w:rPr>
  </w:style>
  <w:style w:type="paragraph" w:customStyle="1" w:styleId="pukpreparat">
    <w:name w:val="puk_preparat"/>
    <w:basedOn w:val="a"/>
    <w:rsid w:val="00F8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kodispanser-vladikavkaz.ru/?p=15884" TargetMode="External"/><Relationship Id="rId13" Type="http://schemas.openxmlformats.org/officeDocument/2006/relationships/hyperlink" Target="http://onkodispanser-vladikavkaz.ru/?p=15884" TargetMode="External"/><Relationship Id="rId18" Type="http://schemas.openxmlformats.org/officeDocument/2006/relationships/hyperlink" Target="http://onkodispanser-vladikavkaz.ru/?p=15884" TargetMode="External"/><Relationship Id="rId26" Type="http://schemas.openxmlformats.org/officeDocument/2006/relationships/hyperlink" Target="http://onkodispanser-vladikavkaz.ru/?p=158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nkodispanser-vladikavkaz.ru/?p=15884" TargetMode="External"/><Relationship Id="rId7" Type="http://schemas.openxmlformats.org/officeDocument/2006/relationships/hyperlink" Target="http://onkodispanser-vladikavkaz.ru/?p=15884" TargetMode="External"/><Relationship Id="rId12" Type="http://schemas.openxmlformats.org/officeDocument/2006/relationships/hyperlink" Target="http://onkodispanser-vladikavkaz.ru/?p=15884" TargetMode="External"/><Relationship Id="rId17" Type="http://schemas.openxmlformats.org/officeDocument/2006/relationships/hyperlink" Target="http://onkodispanser-vladikavkaz.ru/?p=15884" TargetMode="External"/><Relationship Id="rId25" Type="http://schemas.openxmlformats.org/officeDocument/2006/relationships/hyperlink" Target="http://onkodispanser-vladikavkaz.ru/?p=158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kodispanser-vladikavkaz.ru/?p=15884" TargetMode="External"/><Relationship Id="rId20" Type="http://schemas.openxmlformats.org/officeDocument/2006/relationships/hyperlink" Target="http://onkodispanser-vladikavkaz.ru/?p=1588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nkodispanser-vladikavkaz.ru/?p=15884" TargetMode="External"/><Relationship Id="rId11" Type="http://schemas.openxmlformats.org/officeDocument/2006/relationships/hyperlink" Target="http://onkodispanser-vladikavkaz.ru/?p=15884" TargetMode="External"/><Relationship Id="rId24" Type="http://schemas.openxmlformats.org/officeDocument/2006/relationships/hyperlink" Target="http://onkodispanser-vladikavkaz.ru/?p=15884" TargetMode="External"/><Relationship Id="rId5" Type="http://schemas.openxmlformats.org/officeDocument/2006/relationships/hyperlink" Target="http://onkodispanser-vladikavkaz.ru/?p=15884" TargetMode="External"/><Relationship Id="rId15" Type="http://schemas.openxmlformats.org/officeDocument/2006/relationships/hyperlink" Target="http://onkodispanser-vladikavkaz.ru/?p=15884" TargetMode="External"/><Relationship Id="rId23" Type="http://schemas.openxmlformats.org/officeDocument/2006/relationships/hyperlink" Target="http://onkodispanser-vladikavkaz.ru/?p=1588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onkodispanser-vladikavkaz.ru/?p=15884" TargetMode="External"/><Relationship Id="rId19" Type="http://schemas.openxmlformats.org/officeDocument/2006/relationships/hyperlink" Target="http://onkodispanser-vladikavkaz.ru/?p=15884" TargetMode="External"/><Relationship Id="rId4" Type="http://schemas.openxmlformats.org/officeDocument/2006/relationships/hyperlink" Target="http://onkodispanser-vladikavkaz.ru/?p=15884" TargetMode="External"/><Relationship Id="rId9" Type="http://schemas.openxmlformats.org/officeDocument/2006/relationships/hyperlink" Target="http://onkodispanser-vladikavkaz.ru/?p=15884" TargetMode="External"/><Relationship Id="rId14" Type="http://schemas.openxmlformats.org/officeDocument/2006/relationships/hyperlink" Target="http://onkodispanser-vladikavkaz.ru/?p=15884" TargetMode="External"/><Relationship Id="rId22" Type="http://schemas.openxmlformats.org/officeDocument/2006/relationships/hyperlink" Target="http://onkodispanser-vladikavkaz.ru/?p=15884" TargetMode="External"/><Relationship Id="rId27" Type="http://schemas.openxmlformats.org/officeDocument/2006/relationships/hyperlink" Target="http://onkodispanser-vladikavkaz.ru/?p=15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3689</Words>
  <Characters>21031</Characters>
  <Application>Microsoft Office Word</Application>
  <DocSecurity>0</DocSecurity>
  <Lines>175</Lines>
  <Paragraphs>49</Paragraphs>
  <ScaleCrop>false</ScaleCrop>
  <Company/>
  <LinksUpToDate>false</LinksUpToDate>
  <CharactersWithSpaces>24671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Call2</dc:creator>
  <cp:keywords/>
  <dc:description/>
  <cp:lastModifiedBy>Call2</cp:lastModifiedBy>
  <cp:revision>3</cp:revision>
  <dcterms:created xsi:type="dcterms:W3CDTF">2018-02-09T10:29:00Z</dcterms:created>
  <dcterms:modified xsi:type="dcterms:W3CDTF">2018-02-09T10:29:00Z</dcterms:modified>
</cp:coreProperties>
</file>